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E3BA9" w:rsidRDefault="006E3BA9" w:rsidP="006E3BA9">
      <w:pPr>
        <w:spacing w:line="480" w:lineRule="auto"/>
        <w:rPr>
          <w:rFonts w:ascii="Times New Roman" w:hAnsi="Times New Roman" w:cs="Times New Roman"/>
          <w:b/>
        </w:rPr>
      </w:pPr>
    </w:p>
    <w:p w:rsidR="006E3BA9" w:rsidRDefault="006E3BA9" w:rsidP="006E3BA9">
      <w:pPr>
        <w:spacing w:line="276" w:lineRule="auto"/>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Default="006E3BA9" w:rsidP="006E3BA9">
      <w:pPr>
        <w:spacing w:line="276" w:lineRule="auto"/>
        <w:jc w:val="center"/>
        <w:rPr>
          <w:rFonts w:ascii="Times New Roman" w:hAnsi="Times New Roman" w:cs="Times New Roman"/>
          <w:b/>
          <w:sz w:val="32"/>
          <w:szCs w:val="30"/>
        </w:rPr>
      </w:pPr>
    </w:p>
    <w:p w:rsidR="006E3BA9" w:rsidRPr="00D77B50" w:rsidRDefault="006E3BA9" w:rsidP="006E3BA9">
      <w:pPr>
        <w:spacing w:line="276" w:lineRule="auto"/>
        <w:jc w:val="center"/>
        <w:rPr>
          <w:rFonts w:ascii="Times New Roman" w:hAnsi="Times New Roman" w:cs="Times New Roman"/>
          <w:b/>
          <w:sz w:val="32"/>
          <w:szCs w:val="30"/>
        </w:rPr>
      </w:pPr>
      <w:r w:rsidRPr="00D77B50">
        <w:rPr>
          <w:rFonts w:ascii="Times New Roman" w:hAnsi="Times New Roman" w:cs="Times New Roman"/>
          <w:b/>
          <w:sz w:val="32"/>
          <w:szCs w:val="30"/>
        </w:rPr>
        <w:t>Singing through Celebration and Separation:</w:t>
      </w:r>
    </w:p>
    <w:p w:rsidR="006E3BA9" w:rsidRPr="00D77B50" w:rsidRDefault="006E3BA9" w:rsidP="006E3BA9">
      <w:pPr>
        <w:spacing w:line="276" w:lineRule="auto"/>
        <w:jc w:val="center"/>
        <w:rPr>
          <w:rFonts w:ascii="Times New Roman" w:hAnsi="Times New Roman" w:cs="Times New Roman"/>
          <w:b/>
          <w:sz w:val="32"/>
          <w:szCs w:val="30"/>
        </w:rPr>
      </w:pPr>
      <w:r w:rsidRPr="00D77B50">
        <w:rPr>
          <w:rFonts w:ascii="Times New Roman" w:hAnsi="Times New Roman" w:cs="Times New Roman"/>
          <w:b/>
          <w:sz w:val="32"/>
          <w:szCs w:val="30"/>
        </w:rPr>
        <w:t xml:space="preserve">The Role of Traditional Folk Songs in the Health of </w:t>
      </w:r>
      <w:r>
        <w:rPr>
          <w:rFonts w:ascii="Times New Roman" w:hAnsi="Times New Roman" w:cs="Times New Roman"/>
          <w:b/>
          <w:sz w:val="32"/>
          <w:szCs w:val="30"/>
        </w:rPr>
        <w:t xml:space="preserve">Rural </w:t>
      </w:r>
      <w:r w:rsidRPr="00D77B50">
        <w:rPr>
          <w:rFonts w:ascii="Times New Roman" w:hAnsi="Times New Roman" w:cs="Times New Roman"/>
          <w:b/>
          <w:sz w:val="32"/>
          <w:szCs w:val="30"/>
        </w:rPr>
        <w:t xml:space="preserve">Women in </w:t>
      </w:r>
      <w:proofErr w:type="spellStart"/>
      <w:r w:rsidRPr="00D77B50">
        <w:rPr>
          <w:rFonts w:ascii="Times New Roman" w:hAnsi="Times New Roman" w:cs="Times New Roman"/>
          <w:b/>
          <w:sz w:val="32"/>
          <w:szCs w:val="30"/>
        </w:rPr>
        <w:t>Kangra</w:t>
      </w:r>
      <w:proofErr w:type="spellEnd"/>
      <w:r w:rsidRPr="00D77B50">
        <w:rPr>
          <w:rFonts w:ascii="Times New Roman" w:hAnsi="Times New Roman" w:cs="Times New Roman"/>
          <w:b/>
          <w:sz w:val="32"/>
          <w:szCs w:val="30"/>
        </w:rPr>
        <w:t xml:space="preserve"> District, Himachal Pradesh</w:t>
      </w:r>
    </w:p>
    <w:p w:rsidR="006E3BA9" w:rsidRDefault="006E3BA9" w:rsidP="006E3BA9"/>
    <w:p w:rsidR="006E3BA9" w:rsidRDefault="006E3BA9" w:rsidP="006E3BA9"/>
    <w:p w:rsidR="006E3BA9" w:rsidRDefault="006E3BA9" w:rsidP="006E3BA9"/>
    <w:p w:rsidR="006E3BA9" w:rsidRDefault="006E3BA9" w:rsidP="006E3BA9"/>
    <w:p w:rsidR="006E3BA9" w:rsidRDefault="006E3BA9" w:rsidP="006E3BA9"/>
    <w:p w:rsidR="006E3BA9" w:rsidRDefault="006E3BA9" w:rsidP="006E3BA9"/>
    <w:p w:rsidR="006E3BA9" w:rsidRDefault="006E3BA9" w:rsidP="006E3BA9"/>
    <w:p w:rsidR="006E3BA9" w:rsidRDefault="006E3BA9" w:rsidP="006E3BA9"/>
    <w:p w:rsidR="006E3BA9" w:rsidRDefault="006E3BA9" w:rsidP="006E3BA9"/>
    <w:p w:rsidR="006E3BA9" w:rsidRDefault="006E3BA9" w:rsidP="006E3BA9"/>
    <w:p w:rsidR="006E3BA9" w:rsidRDefault="006E3BA9" w:rsidP="006E3BA9"/>
    <w:p w:rsidR="006E3BA9" w:rsidRPr="0025241C" w:rsidRDefault="006E3BA9" w:rsidP="006E3BA9">
      <w:pPr>
        <w:spacing w:line="480" w:lineRule="auto"/>
        <w:rPr>
          <w:rFonts w:ascii="Times New Roman" w:hAnsi="Times New Roman" w:cs="Times New Roman"/>
        </w:rPr>
      </w:pPr>
      <w:r w:rsidRPr="0025241C">
        <w:rPr>
          <w:rFonts w:ascii="Times New Roman" w:hAnsi="Times New Roman" w:cs="Times New Roman"/>
        </w:rPr>
        <w:t>Yumeng Zhang</w:t>
      </w:r>
    </w:p>
    <w:p w:rsidR="006E3BA9" w:rsidRDefault="006E3BA9" w:rsidP="006E3BA9">
      <w:pPr>
        <w:spacing w:line="480" w:lineRule="auto"/>
        <w:rPr>
          <w:rFonts w:ascii="Times New Roman" w:hAnsi="Times New Roman" w:cs="Times New Roman"/>
        </w:rPr>
      </w:pPr>
      <w:r>
        <w:rPr>
          <w:rFonts w:ascii="Times New Roman" w:hAnsi="Times New Roman" w:cs="Times New Roman"/>
        </w:rPr>
        <w:t>Academic Director: Dr. Azim Khan</w:t>
      </w:r>
    </w:p>
    <w:p w:rsidR="006E3BA9" w:rsidRDefault="006E3BA9" w:rsidP="006E3BA9">
      <w:pPr>
        <w:spacing w:line="480" w:lineRule="auto"/>
        <w:rPr>
          <w:rFonts w:ascii="Times New Roman" w:hAnsi="Times New Roman" w:cs="Times New Roman"/>
        </w:rPr>
      </w:pPr>
      <w:r>
        <w:rPr>
          <w:rFonts w:ascii="Times New Roman" w:hAnsi="Times New Roman" w:cs="Times New Roman"/>
        </w:rPr>
        <w:t xml:space="preserve">ISP Advisor: Navneet Gupta, </w:t>
      </w:r>
      <w:proofErr w:type="spellStart"/>
      <w:r>
        <w:rPr>
          <w:rFonts w:ascii="Times New Roman" w:hAnsi="Times New Roman" w:cs="Times New Roman"/>
        </w:rPr>
        <w:t>Jagori</w:t>
      </w:r>
      <w:proofErr w:type="spellEnd"/>
      <w:r>
        <w:rPr>
          <w:rFonts w:ascii="Times New Roman" w:hAnsi="Times New Roman" w:cs="Times New Roman"/>
        </w:rPr>
        <w:t xml:space="preserve"> Rural Charitable Trust</w:t>
      </w:r>
    </w:p>
    <w:p w:rsidR="006E3BA9" w:rsidRDefault="006E3BA9" w:rsidP="006E3BA9">
      <w:pPr>
        <w:spacing w:line="480" w:lineRule="auto"/>
        <w:rPr>
          <w:rFonts w:ascii="Times New Roman" w:hAnsi="Times New Roman" w:cs="Times New Roman"/>
        </w:rPr>
      </w:pPr>
      <w:r>
        <w:rPr>
          <w:rFonts w:ascii="Times New Roman" w:hAnsi="Times New Roman" w:cs="Times New Roman"/>
        </w:rPr>
        <w:t>SIT Study Abroad</w:t>
      </w:r>
    </w:p>
    <w:p w:rsidR="006E3BA9" w:rsidRDefault="006E3BA9" w:rsidP="006E3BA9">
      <w:pPr>
        <w:spacing w:line="480" w:lineRule="auto"/>
        <w:rPr>
          <w:rFonts w:ascii="Times New Roman" w:hAnsi="Times New Roman" w:cs="Times New Roman"/>
        </w:rPr>
      </w:pPr>
      <w:r>
        <w:rPr>
          <w:rFonts w:ascii="Times New Roman" w:hAnsi="Times New Roman" w:cs="Times New Roman"/>
        </w:rPr>
        <w:t>India: Public Health, Gender, and Community Action</w:t>
      </w:r>
    </w:p>
    <w:p w:rsidR="006E3BA9" w:rsidRPr="00FD0C5C" w:rsidRDefault="006E3BA9" w:rsidP="006E3BA9">
      <w:pPr>
        <w:spacing w:line="480" w:lineRule="auto"/>
        <w:rPr>
          <w:rFonts w:ascii="Times New Roman" w:hAnsi="Times New Roman" w:cs="Times New Roman"/>
        </w:rPr>
      </w:pPr>
      <w:r>
        <w:rPr>
          <w:rFonts w:ascii="Times New Roman" w:hAnsi="Times New Roman" w:cs="Times New Roman"/>
        </w:rPr>
        <w:t>Fall 2019</w:t>
      </w:r>
    </w:p>
    <w:p w:rsidR="006E3BA9" w:rsidRDefault="006E3BA9" w:rsidP="006E3BA9">
      <w:pPr>
        <w:spacing w:line="480" w:lineRule="auto"/>
        <w:rPr>
          <w:rFonts w:ascii="Times New Roman" w:hAnsi="Times New Roman" w:cs="Times New Roman"/>
          <w:b/>
        </w:rPr>
      </w:pPr>
      <w:bookmarkStart w:id="0" w:name="_GoBack"/>
      <w:bookmarkEnd w:id="0"/>
      <w:r w:rsidRPr="00CB3EB5">
        <w:rPr>
          <w:rFonts w:ascii="Times New Roman" w:hAnsi="Times New Roman" w:cs="Times New Roman"/>
          <w:b/>
        </w:rPr>
        <w:lastRenderedPageBreak/>
        <w:t>Abstract</w:t>
      </w:r>
    </w:p>
    <w:p w:rsidR="006E3BA9" w:rsidRDefault="006E3BA9" w:rsidP="006E3BA9">
      <w:pPr>
        <w:spacing w:line="480" w:lineRule="auto"/>
        <w:ind w:firstLine="720"/>
        <w:rPr>
          <w:rFonts w:ascii="Times New Roman" w:hAnsi="Times New Roman" w:cs="Times New Roman"/>
        </w:rPr>
      </w:pPr>
      <w:r>
        <w:rPr>
          <w:rFonts w:ascii="Times New Roman" w:hAnsi="Times New Roman" w:cs="Times New Roman"/>
        </w:rPr>
        <w:t xml:space="preserve">This cross-sectional study explores the role of traditional folk songs in the health of women living in rural Dharamshala in the </w:t>
      </w:r>
      <w:proofErr w:type="spellStart"/>
      <w:r>
        <w:rPr>
          <w:rFonts w:ascii="Times New Roman" w:hAnsi="Times New Roman" w:cs="Times New Roman"/>
        </w:rPr>
        <w:t>Kangra</w:t>
      </w:r>
      <w:proofErr w:type="spellEnd"/>
      <w:r>
        <w:rPr>
          <w:rFonts w:ascii="Times New Roman" w:hAnsi="Times New Roman" w:cs="Times New Roman"/>
        </w:rPr>
        <w:t xml:space="preserve"> District of Himachal Pradesh. Through the lens of regional folk music, this study aims to examine the impact of social and cultural factors on women’s health. Within four weeks, interviews were conducted with women in rural villages surrounding Dharamshala to gain a comprehensive understanding of the content of folk songs, the integration of songs into the daily lives of women, and women’s perceptions of how singing affects their health. Several excerpts from regional folk songs were translated and transcribed to be further analyzed for their underlying messages. The collected songs uncovered a picture of regional celebrations, social relations, and traditional rituals. A glimpse into the lives of rural village women, these songs captured a narrative of their life-cycle events, from marriage to pregnancy and childbirth. Songs during celebrations expressed joy and happiness, however, many songs reflected the hardships and sorrows experienced by women. In addition to their local songs, study participants shared their personal experiences singing folk songs, related emotions, and perceived effects of these songs on their health. The main findings of this study demonstrate that folk songs are rich repositories of information about the evolving health practices of women, their burdened position in society, and their relationships with their family and the environment. This study also discovered the emotional health benefits of singing in a women’s group—singing folk songs together provides an emotional outlet, relief from stress, diversion from negative thoughts, and an opportunity to foster interpersonal relationships. Although these traditional folk songs have been woven into the fabric of rural agrarian society in </w:t>
      </w:r>
      <w:proofErr w:type="spellStart"/>
      <w:r>
        <w:rPr>
          <w:rFonts w:ascii="Times New Roman" w:hAnsi="Times New Roman" w:cs="Times New Roman"/>
        </w:rPr>
        <w:t>Kangra</w:t>
      </w:r>
      <w:proofErr w:type="spellEnd"/>
      <w:r>
        <w:rPr>
          <w:rFonts w:ascii="Times New Roman" w:hAnsi="Times New Roman" w:cs="Times New Roman"/>
        </w:rPr>
        <w:t xml:space="preserve">, they are disappearing due to the modernization of villages. This study explored the socio-cultural factors that play a </w:t>
      </w:r>
      <w:r>
        <w:rPr>
          <w:rFonts w:ascii="Times New Roman" w:hAnsi="Times New Roman" w:cs="Times New Roman"/>
        </w:rPr>
        <w:lastRenderedPageBreak/>
        <w:t xml:space="preserve">role in women’s health by analyzing the content of traditional folk songs and examined women’s perceived effects of singing folk songs on their health. </w:t>
      </w:r>
    </w:p>
    <w:p w:rsidR="001D43E5" w:rsidRDefault="006E3BA9"/>
    <w:sectPr w:rsidR="001D43E5" w:rsidSect="00906DE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3BA9"/>
    <w:rsid w:val="005F07D5"/>
    <w:rsid w:val="006E3BA9"/>
    <w:rsid w:val="00906DEB"/>
    <w:rsid w:val="00FD6523"/>
    <w:rsid w:val="00FE44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EA30A9"/>
  <w14:defaultImageDpi w14:val="32767"/>
  <w15:chartTrackingRefBased/>
  <w15:docId w15:val="{380A8F80-FB27-8B4C-81ED-9C551D0A1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6E3B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335</Words>
  <Characters>2183</Characters>
  <Application>Microsoft Office Word</Application>
  <DocSecurity>0</DocSecurity>
  <Lines>54</Lines>
  <Paragraphs>55</Paragraphs>
  <ScaleCrop>false</ScaleCrop>
  <Company/>
  <LinksUpToDate>false</LinksUpToDate>
  <CharactersWithSpaces>2463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Yumeng Zhang</dc:creator>
  <cp:keywords/>
  <dc:description/>
  <cp:lastModifiedBy>Yumeng Zhang</cp:lastModifiedBy>
  <cp:revision>1</cp:revision>
  <dcterms:created xsi:type="dcterms:W3CDTF">2020-04-06T16:52:00Z</dcterms:created>
  <dcterms:modified xsi:type="dcterms:W3CDTF">2020-04-06T16:54:00Z</dcterms:modified>
</cp:coreProperties>
</file>