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50D074" w14:textId="77777777" w:rsidR="009A3647" w:rsidRPr="009A3647" w:rsidRDefault="009A3647" w:rsidP="009A3647">
      <w:pPr>
        <w:rPr>
          <w:rFonts w:ascii="Times New Roman" w:hAnsi="Times New Roman" w:cs="Times New Roman"/>
          <w:sz w:val="24"/>
          <w:szCs w:val="24"/>
        </w:rPr>
      </w:pPr>
      <w:r w:rsidRPr="009A3647">
        <w:rPr>
          <w:rFonts w:ascii="Times New Roman" w:hAnsi="Times New Roman" w:cs="Times New Roman"/>
          <w:b/>
          <w:bCs/>
          <w:color w:val="000000"/>
          <w:sz w:val="24"/>
          <w:szCs w:val="24"/>
        </w:rPr>
        <w:t xml:space="preserve">Title: </w:t>
      </w:r>
      <w:r w:rsidRPr="009A3647">
        <w:rPr>
          <w:rStyle w:val="jsgrdq"/>
          <w:rFonts w:ascii="Times New Roman" w:hAnsi="Times New Roman" w:cs="Times New Roman"/>
          <w:sz w:val="24"/>
          <w:szCs w:val="24"/>
        </w:rPr>
        <w:t>Evaluating sustainable education programs for non-profit workplaces</w:t>
      </w:r>
    </w:p>
    <w:p w14:paraId="790FFE93" w14:textId="0ACE716D" w:rsidR="00AC43A8" w:rsidRPr="00AC43A8" w:rsidRDefault="00AC43A8">
      <w:pPr>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Authors: </w:t>
      </w:r>
      <w:r>
        <w:rPr>
          <w:rFonts w:ascii="Times New Roman" w:hAnsi="Times New Roman" w:cs="Times New Roman"/>
          <w:color w:val="000000"/>
          <w:sz w:val="24"/>
          <w:szCs w:val="24"/>
        </w:rPr>
        <w:t>Lorely Chavez (MPH/MA student), Ryan Hale (BA/MA student), Caitlin Washburn (MPH student), Patrick King (</w:t>
      </w:r>
      <w:r w:rsidRPr="00AC43A8">
        <w:rPr>
          <w:rFonts w:ascii="Times New Roman" w:hAnsi="Times New Roman" w:cs="Times New Roman"/>
          <w:color w:val="000000"/>
          <w:sz w:val="24"/>
          <w:szCs w:val="24"/>
        </w:rPr>
        <w:t>Households Manager</w:t>
      </w:r>
      <w:r>
        <w:rPr>
          <w:rFonts w:ascii="Times New Roman" w:hAnsi="Times New Roman" w:cs="Times New Roman"/>
          <w:color w:val="000000"/>
          <w:sz w:val="24"/>
          <w:szCs w:val="24"/>
        </w:rPr>
        <w:t xml:space="preserve"> at Urban Green Lab) </w:t>
      </w:r>
    </w:p>
    <w:p w14:paraId="5A2ABD1B" w14:textId="34D7728D" w:rsidR="009A3647" w:rsidRPr="009A3647" w:rsidRDefault="009A3647">
      <w:pPr>
        <w:rPr>
          <w:rFonts w:ascii="Times New Roman" w:hAnsi="Times New Roman" w:cs="Times New Roman"/>
          <w:sz w:val="24"/>
          <w:szCs w:val="24"/>
        </w:rPr>
      </w:pPr>
      <w:r w:rsidRPr="009A3647">
        <w:rPr>
          <w:rFonts w:ascii="Times New Roman" w:hAnsi="Times New Roman" w:cs="Times New Roman"/>
          <w:b/>
          <w:bCs/>
          <w:color w:val="000000"/>
          <w:sz w:val="24"/>
          <w:szCs w:val="24"/>
        </w:rPr>
        <w:t>Abstract:</w:t>
      </w:r>
    </w:p>
    <w:p w14:paraId="77AF517F" w14:textId="1F3BDFE5" w:rsidR="00AC43A8" w:rsidRDefault="00AC43A8" w:rsidP="00AC43A8">
      <w:pPr>
        <w:ind w:left="720"/>
        <w:rPr>
          <w:rFonts w:ascii="Times New Roman" w:hAnsi="Times New Roman" w:cs="Times New Roman"/>
          <w:color w:val="000000"/>
          <w:sz w:val="24"/>
          <w:szCs w:val="24"/>
        </w:rPr>
      </w:pPr>
      <w:r w:rsidRPr="00AC43A8">
        <w:rPr>
          <w:rFonts w:ascii="Times New Roman" w:hAnsi="Times New Roman" w:cs="Times New Roman"/>
          <w:i/>
          <w:iCs/>
          <w:color w:val="000000"/>
          <w:sz w:val="24"/>
          <w:szCs w:val="24"/>
        </w:rPr>
        <w:t>Background:</w:t>
      </w:r>
      <w:r>
        <w:rPr>
          <w:rFonts w:ascii="Times New Roman" w:hAnsi="Times New Roman" w:cs="Times New Roman"/>
          <w:color w:val="000000"/>
          <w:sz w:val="24"/>
          <w:szCs w:val="24"/>
        </w:rPr>
        <w:t xml:space="preserve"> </w:t>
      </w:r>
      <w:r w:rsidRPr="009A3647">
        <w:rPr>
          <w:rFonts w:ascii="Times New Roman" w:hAnsi="Times New Roman" w:cs="Times New Roman"/>
          <w:color w:val="000000"/>
          <w:sz w:val="24"/>
          <w:szCs w:val="24"/>
        </w:rPr>
        <w:t>Sustainability has become a topic of great public interest due to the progression of climate change and increased media attention given to environmental initiatives. Many individuals, households, and businesses aim to be more environmentally conscious, but struggle to implement alternative green practices due to the lack of resources. In Nashville, Tennessee, where city-wide recycling and composting programs are underdeveloped and lacking in certain areas, a nonprofit has filled the gap by providing sustainability education to schools, community households, and workplaces.</w:t>
      </w:r>
      <w:r w:rsidRPr="00AC43A8">
        <w:rPr>
          <w:rFonts w:ascii="Times New Roman" w:hAnsi="Times New Roman" w:cs="Times New Roman"/>
          <w:color w:val="000000"/>
          <w:sz w:val="24"/>
          <w:szCs w:val="24"/>
        </w:rPr>
        <w:t xml:space="preserve"> </w:t>
      </w:r>
      <w:r w:rsidRPr="009A3647">
        <w:rPr>
          <w:rFonts w:ascii="Times New Roman" w:hAnsi="Times New Roman" w:cs="Times New Roman"/>
          <w:color w:val="000000"/>
          <w:sz w:val="24"/>
          <w:szCs w:val="24"/>
        </w:rPr>
        <w:t>Individuals receive training at the community level to create sustainable living education systems, which in tur</w:t>
      </w:r>
      <w:bookmarkStart w:id="0" w:name="_GoBack"/>
      <w:bookmarkEnd w:id="0"/>
      <w:r w:rsidRPr="009A3647">
        <w:rPr>
          <w:rFonts w:ascii="Times New Roman" w:hAnsi="Times New Roman" w:cs="Times New Roman"/>
          <w:color w:val="000000"/>
          <w:sz w:val="24"/>
          <w:szCs w:val="24"/>
        </w:rPr>
        <w:t>n empower other businesses and individuals to take part in the initiative. Additional emphasis is placed on training nonprofits to adopt sustainable workplace cultures.</w:t>
      </w:r>
    </w:p>
    <w:p w14:paraId="1593F61B" w14:textId="00045A12" w:rsidR="00AC43A8" w:rsidRDefault="00AC43A8" w:rsidP="00AC43A8">
      <w:pPr>
        <w:ind w:left="720"/>
        <w:rPr>
          <w:rFonts w:ascii="Times New Roman" w:hAnsi="Times New Roman" w:cs="Times New Roman"/>
          <w:color w:val="000000"/>
          <w:sz w:val="24"/>
          <w:szCs w:val="24"/>
        </w:rPr>
      </w:pPr>
      <w:r w:rsidRPr="00AC43A8">
        <w:rPr>
          <w:rFonts w:ascii="Times New Roman" w:hAnsi="Times New Roman" w:cs="Times New Roman"/>
          <w:i/>
          <w:iCs/>
          <w:color w:val="000000"/>
          <w:sz w:val="24"/>
          <w:szCs w:val="24"/>
        </w:rPr>
        <w:t>Methods:</w:t>
      </w:r>
      <w:r w:rsidRPr="00AC43A8">
        <w:rPr>
          <w:rFonts w:ascii="Times New Roman" w:hAnsi="Times New Roman" w:cs="Times New Roman"/>
          <w:color w:val="000000"/>
          <w:sz w:val="24"/>
          <w:szCs w:val="24"/>
        </w:rPr>
        <w:t xml:space="preserve"> </w:t>
      </w:r>
      <w:r w:rsidRPr="009A3647">
        <w:rPr>
          <w:rFonts w:ascii="Times New Roman" w:hAnsi="Times New Roman" w:cs="Times New Roman"/>
          <w:color w:val="000000"/>
          <w:sz w:val="24"/>
          <w:szCs w:val="24"/>
        </w:rPr>
        <w:t xml:space="preserve">Round tables are held bimonthly, and these provide organizations with the resources and education to adopt </w:t>
      </w:r>
      <w:proofErr w:type="gramStart"/>
      <w:r w:rsidRPr="009A3647">
        <w:rPr>
          <w:rFonts w:ascii="Times New Roman" w:hAnsi="Times New Roman" w:cs="Times New Roman"/>
          <w:color w:val="000000"/>
          <w:sz w:val="24"/>
          <w:szCs w:val="24"/>
        </w:rPr>
        <w:t>environmentally-friendly</w:t>
      </w:r>
      <w:proofErr w:type="gramEnd"/>
      <w:r w:rsidRPr="009A3647">
        <w:rPr>
          <w:rFonts w:ascii="Times New Roman" w:hAnsi="Times New Roman" w:cs="Times New Roman"/>
          <w:color w:val="000000"/>
          <w:sz w:val="24"/>
          <w:szCs w:val="24"/>
        </w:rPr>
        <w:t xml:space="preserve"> practices. Through a university and nonprofit partnership, program evaluation took place to highlight best practices, identify gaps, and design better strategies by tailoring information to neighborhoods and the working field.</w:t>
      </w:r>
    </w:p>
    <w:p w14:paraId="5ED4A243" w14:textId="3B764F9B" w:rsidR="00201449" w:rsidRPr="00356A8A" w:rsidRDefault="00356A8A" w:rsidP="00356A8A">
      <w:pPr>
        <w:ind w:left="720"/>
        <w:rPr>
          <w:rFonts w:ascii="Times New Roman" w:hAnsi="Times New Roman" w:cs="Times New Roman"/>
          <w:color w:val="000000"/>
          <w:sz w:val="24"/>
          <w:szCs w:val="24"/>
        </w:rPr>
      </w:pPr>
      <w:r>
        <w:rPr>
          <w:rFonts w:ascii="Times New Roman" w:hAnsi="Times New Roman" w:cs="Times New Roman"/>
          <w:i/>
          <w:iCs/>
          <w:color w:val="000000"/>
          <w:sz w:val="24"/>
          <w:szCs w:val="24"/>
        </w:rPr>
        <w:t xml:space="preserve">Outcomes/Evaluation: </w:t>
      </w:r>
      <w:r>
        <w:rPr>
          <w:rFonts w:ascii="Times New Roman" w:hAnsi="Times New Roman" w:cs="Times New Roman"/>
          <w:color w:val="000000"/>
          <w:sz w:val="24"/>
          <w:szCs w:val="24"/>
        </w:rPr>
        <w:t xml:space="preserve">In order to evaluate elements of the roundtables three surveys will take place before each roundtable session, after the session and one year after the conclusions of the roundtable sessions. </w:t>
      </w:r>
      <w:r w:rsidR="00AC43A8" w:rsidRPr="009A3647">
        <w:rPr>
          <w:rFonts w:ascii="Times New Roman" w:hAnsi="Times New Roman" w:cs="Times New Roman"/>
          <w:color w:val="000000"/>
          <w:sz w:val="24"/>
          <w:szCs w:val="24"/>
        </w:rPr>
        <w:t>Findings from the evaluation process will identify which components of the round tables are effective and which need to be improved. An additional follow-up survey will be taken place, where attendees from the communities and organizations will be asked which effectiveness and gaps to address for future educational opportunities. Findings will be shared and used for communities and organizations who are at the beginning of transitioning to environmentally friendly practices.</w:t>
      </w:r>
    </w:p>
    <w:sectPr w:rsidR="00201449" w:rsidRPr="00356A8A">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5ECE72" w14:textId="77777777" w:rsidR="00B0467C" w:rsidRDefault="00B0467C" w:rsidP="009A3647">
      <w:pPr>
        <w:spacing w:after="0" w:line="240" w:lineRule="auto"/>
      </w:pPr>
      <w:r>
        <w:separator/>
      </w:r>
    </w:p>
  </w:endnote>
  <w:endnote w:type="continuationSeparator" w:id="0">
    <w:p w14:paraId="3065B8CA" w14:textId="77777777" w:rsidR="00B0467C" w:rsidRDefault="00B0467C" w:rsidP="009A36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2390EB" w14:textId="77777777" w:rsidR="00B0467C" w:rsidRDefault="00B0467C" w:rsidP="009A3647">
      <w:pPr>
        <w:spacing w:after="0" w:line="240" w:lineRule="auto"/>
      </w:pPr>
      <w:r>
        <w:separator/>
      </w:r>
    </w:p>
  </w:footnote>
  <w:footnote w:type="continuationSeparator" w:id="0">
    <w:p w14:paraId="2DE553ED" w14:textId="77777777" w:rsidR="00B0467C" w:rsidRDefault="00B0467C" w:rsidP="009A36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8FE2FF" w14:textId="5C742C17" w:rsidR="009A3647" w:rsidRDefault="009A3647" w:rsidP="009A3647">
    <w:pPr>
      <w:pStyle w:val="Header"/>
      <w:jc w:val="right"/>
    </w:pPr>
    <w:r>
      <w:t>04.03.20</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6BCD"/>
    <w:rsid w:val="0014007B"/>
    <w:rsid w:val="00356A8A"/>
    <w:rsid w:val="00611147"/>
    <w:rsid w:val="00726C61"/>
    <w:rsid w:val="00786BCD"/>
    <w:rsid w:val="009A3647"/>
    <w:rsid w:val="00AC43A8"/>
    <w:rsid w:val="00B0467C"/>
    <w:rsid w:val="00DC31D5"/>
    <w:rsid w:val="00E832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39ABD5"/>
  <w15:chartTrackingRefBased/>
  <w15:docId w15:val="{F3B284F3-3E38-4249-A9A0-F55F4F0D44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A3647"/>
    <w:pPr>
      <w:tabs>
        <w:tab w:val="center" w:pos="4680"/>
        <w:tab w:val="right" w:pos="9360"/>
      </w:tabs>
      <w:spacing w:after="0" w:line="240" w:lineRule="auto"/>
    </w:pPr>
  </w:style>
  <w:style w:type="character" w:customStyle="1" w:styleId="HeaderChar">
    <w:name w:val="Header Char"/>
    <w:basedOn w:val="DefaultParagraphFont"/>
    <w:link w:val="Header"/>
    <w:uiPriority w:val="99"/>
    <w:rsid w:val="009A3647"/>
  </w:style>
  <w:style w:type="paragraph" w:styleId="Footer">
    <w:name w:val="footer"/>
    <w:basedOn w:val="Normal"/>
    <w:link w:val="FooterChar"/>
    <w:uiPriority w:val="99"/>
    <w:unhideWhenUsed/>
    <w:rsid w:val="009A3647"/>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3647"/>
  </w:style>
  <w:style w:type="character" w:customStyle="1" w:styleId="jsgrdq">
    <w:name w:val="jsgrdq"/>
    <w:basedOn w:val="DefaultParagraphFont"/>
    <w:rsid w:val="009A36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00617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324</Words>
  <Characters>1849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Lorely Chavez</dc:creator>
  <cp:keywords/>
  <dc:description/>
  <cp:lastModifiedBy>Lorely Chavez</cp:lastModifiedBy>
  <cp:revision>4</cp:revision>
  <dcterms:created xsi:type="dcterms:W3CDTF">2020-04-04T01:07:00Z</dcterms:created>
  <dcterms:modified xsi:type="dcterms:W3CDTF">2020-04-04T01:23:00Z</dcterms:modified>
</cp:coreProperties>
</file>