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94C7D" w:rsidP="00994C7D" w:rsidRDefault="00994C7D" w14:paraId="5A060500" w14:textId="77E73CCE">
      <w:r>
        <w:t>Elizabeth Rose</w:t>
      </w:r>
    </w:p>
    <w:p w:rsidR="00994C7D" w:rsidP="00994C7D" w:rsidRDefault="00994C7D" w14:paraId="7D149C59" w14:textId="675E6194">
      <w:bookmarkStart w:name="_GoBack" w:id="0"/>
      <w:r>
        <w:t>Abstract for Vanderbilt Global Health Symposium</w:t>
      </w:r>
    </w:p>
    <w:bookmarkEnd w:id="0"/>
    <w:p w:rsidR="00994C7D" w:rsidP="00994C7D" w:rsidRDefault="00994C7D" w14:paraId="1080992F" w14:textId="77777777"/>
    <w:p w:rsidR="00994C7D" w:rsidP="00994C7D" w:rsidRDefault="00994C7D" w14:paraId="5D51DF8C" w14:textId="23F71C51">
      <w:r>
        <w:t xml:space="preserve">Title: </w:t>
      </w:r>
    </w:p>
    <w:p w:rsidR="00994C7D" w:rsidP="00994C7D" w:rsidRDefault="00994C7D" w14:paraId="28F9E603" w14:textId="523FA38B">
      <w:r w:rsidR="4FBED6A4">
        <w:rPr/>
        <w:t>Research Colonialism: Working within Complex Systems</w:t>
      </w:r>
    </w:p>
    <w:p w:rsidR="00994C7D" w:rsidP="00994C7D" w:rsidRDefault="00994C7D" w14:paraId="15F9C700" w14:textId="77777777"/>
    <w:p w:rsidR="00994C7D" w:rsidP="00994C7D" w:rsidRDefault="00994C7D" w14:paraId="2A541089" w14:textId="77777777">
      <w:r>
        <w:t xml:space="preserve">Abstract: </w:t>
      </w:r>
    </w:p>
    <w:p w:rsidR="00994C7D" w:rsidP="00994C7D" w:rsidRDefault="00994C7D" w14:paraId="760B20D2" w14:textId="77777777">
      <w:r>
        <w:t xml:space="preserve">Equal and fair political representation of all persons has been a rallying cry throughout American history. Unfortunately, there continue to be groups whose voices are not heard nor included at the table. Such issues are not confined to politics and seep into healthcare and medical research. Research colonialism is the phenomenon that marginalized groups may feel exploited by researchers from dominant groups in the name of data collection and scientific investigation. In global health research, funding often originates in the United States or Europe. Data is generally then collected in low- and middle-income countries but analyses and manuscripts are frequently completed back in the funding countries. Within this model, research initiatives and priorities are habitually decided by researchers from the funding country who assume to know the greatest needs of the community of study. This process, which omits the target community’s voice, is referred to as research or scientific colonialism. Researchers in the communities of study often feel pressured to accept funders’ priorities and disempowered to speak up about their health research priorities. In recent years, there have been calls to action to strengthen researcher capacities in order to thwart research colonialism. However, enhancing researchers’ capacities without addressing complex institutional and political structures has had little impact on this issue. This presentation aims to raise awareness about research colonialism in order to mobilize action to change systems and practices. </w:t>
      </w:r>
    </w:p>
    <w:p w:rsidR="00A45F58" w:rsidRDefault="00994C7D" w14:paraId="12FB675A" w14:textId="77777777"/>
    <w:sectPr w:rsidR="00A45F58" w:rsidSect="00E90817">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trackRevisions w:val="fal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4C7D"/>
    <w:rsid w:val="00994C7D"/>
    <w:rsid w:val="009A0087"/>
    <w:rsid w:val="00E90817"/>
    <w:rsid w:val="4FBED6A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14:docId w14:val="3575B282"/>
  <w15:chartTrackingRefBased/>
  <w15:docId w15:val="{46704F20-0A7E-3D4D-A51C-0997F7842F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hAnsiTheme="minorHAnsi" w:eastAsia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994C7D"/>
    <w:rPr>
      <w:rFonts w:ascii="Times New Roman" w:hAnsi="Times New Roman" w:cs="Times New Roman" w:eastAsiaTheme="minorEastAsia"/>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3"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theme" Target="theme/theme1.xml" Id="rId5" /><Relationship Type="http://schemas.openxmlformats.org/officeDocument/2006/relationships/fontTable" Target="fontTable.xml" Id="rId4"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Office Word</ap:Application>
  <ap:DocSecurity>0</ap:DocSecurity>
  <ap:ScaleCrop>false</ap:ScaleCrop>
  <ap:Company/>
  <ap:SharedDoc>false</ap:SharedDoc>
  <ap:HyperlinksChanged>false</ap:HyperlinksChanged>
  <ap:AppVersion>00.0001</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Rose, Elizabeth</dc:creator>
  <keywords/>
  <dc:description/>
  <lastModifiedBy>Elizabeth Rose</lastModifiedBy>
  <revision>2</revision>
  <dcterms:created xsi:type="dcterms:W3CDTF">2020-04-06T02:12:00.0000000Z</dcterms:created>
  <dcterms:modified xsi:type="dcterms:W3CDTF">2020-04-13T02:28:24.3823032Z</dcterms:modified>
</coreProperties>
</file>